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78" w:rsidRDefault="00713E78" w:rsidP="00713E78">
      <w:pPr>
        <w:ind w:left="-450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Lesson Observation Form </w:t>
      </w:r>
    </w:p>
    <w:p w:rsidR="00713E78" w:rsidRDefault="00713E78" w:rsidP="00713E78">
      <w:pPr>
        <w:ind w:left="-450"/>
        <w:rPr>
          <w:rFonts w:ascii="Calibri" w:hAnsi="Calibri" w:cs="Arial"/>
          <w:b/>
          <w:bCs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2529"/>
        <w:gridCol w:w="3544"/>
        <w:gridCol w:w="2693"/>
      </w:tblGrid>
      <w:tr w:rsidR="00713E78" w:rsidTr="00204591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8" w:rsidRDefault="00713E78" w:rsidP="0020459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Cs/>
              </w:rPr>
              <w:t xml:space="preserve">Trainee </w:t>
            </w:r>
          </w:p>
          <w:p w:rsidR="00713E78" w:rsidRDefault="00713E78" w:rsidP="0020459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Pr="009C327A" w:rsidRDefault="00713E78" w:rsidP="0020459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Cs/>
              </w:rPr>
              <w:t>Date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Default="00713E78" w:rsidP="00204591">
            <w:pPr>
              <w:autoSpaceDE w:val="0"/>
              <w:autoSpaceDN w:val="0"/>
              <w:adjustRightInd w:val="0"/>
              <w:ind w:right="160"/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b/>
                <w:bCs/>
                <w:i/>
                <w:iCs/>
              </w:rPr>
              <w:t>Notes for users:</w:t>
            </w:r>
          </w:p>
          <w:p w:rsidR="00713E78" w:rsidRDefault="00713E78" w:rsidP="0020459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</w:rPr>
              <w:t>Trainees should be observed and given written feedback at least every two weeks during continuous school/college practice as part of the process of monitoring and assessing their work</w:t>
            </w:r>
            <w:r>
              <w:rPr>
                <w:rFonts w:ascii="Calibri" w:hAnsi="Calibri" w:cs="Arial"/>
                <w:iCs/>
              </w:rPr>
              <w:t>.</w:t>
            </w:r>
          </w:p>
        </w:tc>
      </w:tr>
      <w:tr w:rsidR="00713E78" w:rsidTr="00204591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8" w:rsidRDefault="00713E78" w:rsidP="0020459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School/College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713E78" w:rsidRDefault="00713E78" w:rsidP="0020459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Default="00713E78" w:rsidP="0020459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Number in group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78" w:rsidRDefault="00713E78" w:rsidP="0020459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713E78" w:rsidTr="0020459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8" w:rsidRDefault="00713E78" w:rsidP="0020459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Mentor/Teacher</w:t>
            </w:r>
          </w:p>
          <w:p w:rsidR="00713E78" w:rsidRDefault="00713E78" w:rsidP="0020459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Default="00713E78" w:rsidP="0020459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Default="00713E78" w:rsidP="0020459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Year group/ability information 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78" w:rsidRDefault="00713E78" w:rsidP="0020459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713E78" w:rsidTr="00204591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8" w:rsidRDefault="00713E78" w:rsidP="0020459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Lesson Topic</w:t>
            </w:r>
          </w:p>
          <w:p w:rsidR="00713E78" w:rsidRDefault="00713E78" w:rsidP="00204591">
            <w:pPr>
              <w:rPr>
                <w:rFonts w:ascii="Calibri" w:hAnsi="Calibri" w:cs="Arial"/>
                <w:bCs/>
              </w:rPr>
            </w:pPr>
          </w:p>
          <w:p w:rsidR="00713E78" w:rsidRDefault="00713E78" w:rsidP="0020459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78" w:rsidRDefault="00713E78" w:rsidP="0020459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bookmarkStart w:id="0" w:name="_GoBack"/>
        <w:bookmarkEnd w:id="0"/>
      </w:tr>
      <w:tr w:rsidR="00713E78" w:rsidTr="00204591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8" w:rsidRDefault="00713E78" w:rsidP="00204591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Observation Focus (standards or previous target(s))</w:t>
            </w:r>
          </w:p>
          <w:p w:rsidR="00713E78" w:rsidRPr="009C327A" w:rsidRDefault="00713E78" w:rsidP="00204591">
            <w:pPr>
              <w:rPr>
                <w:rFonts w:ascii="Calibri" w:hAnsi="Calibri" w:cs="Arial"/>
                <w:b/>
                <w:bCs/>
              </w:rPr>
            </w:pPr>
          </w:p>
          <w:p w:rsidR="00713E78" w:rsidRPr="009C327A" w:rsidRDefault="00713E78" w:rsidP="00204591">
            <w:pPr>
              <w:rPr>
                <w:rFonts w:ascii="Calibri" w:hAnsi="Calibri" w:cs="Arial"/>
                <w:b/>
                <w:bCs/>
              </w:rPr>
            </w:pPr>
          </w:p>
          <w:p w:rsidR="00713E78" w:rsidRDefault="00713E78" w:rsidP="00204591">
            <w:pPr>
              <w:rPr>
                <w:rFonts w:ascii="Calibri" w:hAnsi="Calibri" w:cs="Arial"/>
                <w:bCs/>
              </w:rPr>
            </w:pPr>
          </w:p>
          <w:p w:rsidR="00713E78" w:rsidRDefault="00713E78" w:rsidP="0020459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Default="00713E78" w:rsidP="00204591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Standard(s) No(s)</w:t>
            </w:r>
          </w:p>
          <w:p w:rsidR="00713E78" w:rsidRDefault="00713E78" w:rsidP="0020459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Added by mentor or trainee</w:t>
            </w:r>
          </w:p>
        </w:tc>
      </w:tr>
    </w:tbl>
    <w:p w:rsidR="00713E78" w:rsidRDefault="00713E78" w:rsidP="00713E78">
      <w:pPr>
        <w:rPr>
          <w:rFonts w:ascii="Calibri" w:hAnsi="Calibri" w:cs="Arial"/>
          <w:i/>
          <w:sz w:val="2"/>
          <w:szCs w:val="2"/>
        </w:rPr>
      </w:pPr>
    </w:p>
    <w:p w:rsidR="00713E78" w:rsidRDefault="00713E78" w:rsidP="00713E78">
      <w:pPr>
        <w:rPr>
          <w:rFonts w:ascii="Calibri" w:hAnsi="Calibri" w:cs="Arial"/>
          <w:i/>
          <w:sz w:val="2"/>
          <w:szCs w:val="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693"/>
      </w:tblGrid>
      <w:tr w:rsidR="00713E78" w:rsidTr="00204591">
        <w:trPr>
          <w:trHeight w:val="12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8" w:rsidRDefault="00713E78" w:rsidP="002045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4199C">
              <w:rPr>
                <w:rFonts w:ascii="Calibri" w:hAnsi="Calibri" w:cs="Calibri"/>
                <w:b/>
                <w:sz w:val="28"/>
                <w:szCs w:val="28"/>
              </w:rPr>
              <w:t>Teaching and Learning</w:t>
            </w:r>
          </w:p>
          <w:p w:rsidR="00713E78" w:rsidRDefault="00713E78" w:rsidP="00204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13E78" w:rsidRDefault="00713E78" w:rsidP="00204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13E78" w:rsidRDefault="00713E78" w:rsidP="00204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13E78" w:rsidRDefault="00713E78" w:rsidP="00204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13E78" w:rsidRDefault="00713E78" w:rsidP="00204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13E78" w:rsidRDefault="00713E78" w:rsidP="00204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13E78" w:rsidRDefault="00713E78" w:rsidP="00204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13E78" w:rsidRDefault="00713E78" w:rsidP="00204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13E78" w:rsidRDefault="00713E78" w:rsidP="00204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13E78" w:rsidRDefault="00713E78" w:rsidP="00204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13E78" w:rsidRDefault="00713E78" w:rsidP="00204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13E78" w:rsidRDefault="00713E78" w:rsidP="00204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13E78" w:rsidRDefault="00713E78" w:rsidP="00204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13E78" w:rsidRDefault="00713E78" w:rsidP="00204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13E78" w:rsidRDefault="00713E78" w:rsidP="00204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13E78" w:rsidRDefault="00713E78" w:rsidP="00204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13E78" w:rsidRDefault="00713E78" w:rsidP="00204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13E78" w:rsidRDefault="00713E78" w:rsidP="00204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13E78" w:rsidRPr="0084199C" w:rsidRDefault="00713E78" w:rsidP="002045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Pupil Progress</w:t>
            </w:r>
          </w:p>
          <w:p w:rsidR="00713E78" w:rsidRPr="00F10DCE" w:rsidRDefault="00713E78" w:rsidP="00204591">
            <w:pPr>
              <w:tabs>
                <w:tab w:val="left" w:pos="6458"/>
              </w:tabs>
              <w:autoSpaceDE w:val="0"/>
              <w:autoSpaceDN w:val="0"/>
              <w:adjustRightInd w:val="0"/>
              <w:ind w:right="170"/>
              <w:rPr>
                <w:rFonts w:ascii="Calibri" w:hAnsi="Calibri" w:cs="Helvetica"/>
                <w:lang w:val="en-US" w:eastAsia="en-US"/>
              </w:rPr>
            </w:pPr>
            <w:r>
              <w:rPr>
                <w:rFonts w:ascii="Calibri" w:hAnsi="Calibri" w:cs="Helvetica"/>
                <w:sz w:val="24"/>
                <w:szCs w:val="24"/>
                <w:lang w:val="en-US" w:eastAsia="en-US"/>
              </w:rPr>
              <w:t>(</w:t>
            </w:r>
            <w:r w:rsidRPr="00F10DCE">
              <w:rPr>
                <w:rFonts w:ascii="Calibri" w:hAnsi="Calibri" w:cs="Helvetica"/>
                <w:lang w:val="en-US" w:eastAsia="en-US"/>
              </w:rPr>
              <w:t xml:space="preserve">Please include specific comments on the trainees impact on pupil progress within </w:t>
            </w:r>
            <w:r>
              <w:rPr>
                <w:rFonts w:ascii="Calibri" w:hAnsi="Calibri" w:cs="Helvetica"/>
                <w:lang w:val="en-US" w:eastAsia="en-US"/>
              </w:rPr>
              <w:t>the lesson along with</w:t>
            </w:r>
            <w:r w:rsidRPr="00F10DCE">
              <w:rPr>
                <w:rFonts w:ascii="Calibri" w:hAnsi="Calibri" w:cs="Helvetica"/>
                <w:lang w:val="en-US" w:eastAsia="en-US"/>
              </w:rPr>
              <w:t xml:space="preserve"> </w:t>
            </w:r>
            <w:r>
              <w:rPr>
                <w:rFonts w:ascii="Calibri" w:hAnsi="Calibri" w:cs="Helvetica"/>
                <w:lang w:val="en-US" w:eastAsia="en-US"/>
              </w:rPr>
              <w:t xml:space="preserve">observable </w:t>
            </w:r>
            <w:r w:rsidRPr="00F10DCE">
              <w:rPr>
                <w:rFonts w:ascii="Calibri" w:hAnsi="Calibri" w:cs="Helvetica"/>
                <w:lang w:val="en-US" w:eastAsia="en-US"/>
              </w:rPr>
              <w:t>evidence of their impact on</w:t>
            </w:r>
            <w:r>
              <w:rPr>
                <w:rFonts w:ascii="Calibri" w:hAnsi="Calibri" w:cs="Helvetica"/>
                <w:lang w:val="en-US" w:eastAsia="en-US"/>
              </w:rPr>
              <w:t xml:space="preserve"> pupil</w:t>
            </w:r>
            <w:r w:rsidRPr="00F10DCE">
              <w:rPr>
                <w:rFonts w:ascii="Calibri" w:hAnsi="Calibri" w:cs="Helvetica"/>
                <w:lang w:val="en-US" w:eastAsia="en-US"/>
              </w:rPr>
              <w:t xml:space="preserve"> progress over time e.g. evidence of prior learning and progression in kn</w:t>
            </w:r>
            <w:r>
              <w:rPr>
                <w:rFonts w:ascii="Calibri" w:hAnsi="Calibri" w:cs="Helvetica"/>
                <w:lang w:val="en-US" w:eastAsia="en-US"/>
              </w:rPr>
              <w:t>owledge and skills in their work.</w:t>
            </w:r>
            <w:r w:rsidRPr="00F10DCE">
              <w:rPr>
                <w:rFonts w:ascii="Calibri" w:hAnsi="Calibri" w:cs="Helvetica"/>
                <w:lang w:val="en-US" w:eastAsia="en-US"/>
              </w:rPr>
              <w:t>)</w:t>
            </w:r>
          </w:p>
          <w:p w:rsidR="00713E78" w:rsidRDefault="00713E78" w:rsidP="00204591">
            <w:pPr>
              <w:tabs>
                <w:tab w:val="left" w:pos="6458"/>
              </w:tabs>
              <w:autoSpaceDE w:val="0"/>
              <w:autoSpaceDN w:val="0"/>
              <w:adjustRightInd w:val="0"/>
              <w:ind w:right="170"/>
              <w:rPr>
                <w:rFonts w:ascii="Calibri" w:hAnsi="Calibri" w:cs="Helvetica"/>
                <w:sz w:val="24"/>
                <w:szCs w:val="24"/>
                <w:lang w:val="en-US" w:eastAsia="en-US"/>
              </w:rPr>
            </w:pPr>
          </w:p>
          <w:p w:rsidR="00713E78" w:rsidRDefault="00713E78" w:rsidP="00204591">
            <w:pPr>
              <w:tabs>
                <w:tab w:val="left" w:pos="6458"/>
              </w:tabs>
              <w:autoSpaceDE w:val="0"/>
              <w:autoSpaceDN w:val="0"/>
              <w:adjustRightInd w:val="0"/>
              <w:ind w:right="170"/>
              <w:rPr>
                <w:rFonts w:ascii="Calibri" w:hAnsi="Calibri" w:cs="Helvetica"/>
                <w:sz w:val="24"/>
                <w:szCs w:val="24"/>
                <w:lang w:val="en-US" w:eastAsia="en-US"/>
              </w:rPr>
            </w:pPr>
          </w:p>
          <w:p w:rsidR="00713E78" w:rsidRDefault="00713E78" w:rsidP="00204591">
            <w:pPr>
              <w:tabs>
                <w:tab w:val="left" w:pos="6458"/>
              </w:tabs>
              <w:autoSpaceDE w:val="0"/>
              <w:autoSpaceDN w:val="0"/>
              <w:adjustRightInd w:val="0"/>
              <w:ind w:right="170"/>
              <w:rPr>
                <w:rFonts w:ascii="Calibri" w:hAnsi="Calibri" w:cs="Helvetica"/>
                <w:sz w:val="24"/>
                <w:szCs w:val="24"/>
                <w:lang w:val="en-US" w:eastAsia="en-US"/>
              </w:rPr>
            </w:pPr>
          </w:p>
          <w:p w:rsidR="00713E78" w:rsidRDefault="00713E78" w:rsidP="00204591">
            <w:pPr>
              <w:tabs>
                <w:tab w:val="left" w:pos="6458"/>
              </w:tabs>
              <w:autoSpaceDE w:val="0"/>
              <w:autoSpaceDN w:val="0"/>
              <w:adjustRightInd w:val="0"/>
              <w:ind w:right="170"/>
              <w:rPr>
                <w:rFonts w:ascii="Calibri" w:hAnsi="Calibri" w:cs="Helvetica"/>
                <w:sz w:val="24"/>
                <w:szCs w:val="24"/>
                <w:lang w:val="en-US" w:eastAsia="en-US"/>
              </w:rPr>
            </w:pPr>
          </w:p>
          <w:p w:rsidR="00713E78" w:rsidRDefault="00713E78" w:rsidP="00204591">
            <w:pPr>
              <w:tabs>
                <w:tab w:val="left" w:pos="6458"/>
              </w:tabs>
              <w:autoSpaceDE w:val="0"/>
              <w:autoSpaceDN w:val="0"/>
              <w:adjustRightInd w:val="0"/>
              <w:ind w:right="170"/>
              <w:rPr>
                <w:rFonts w:ascii="Calibri" w:hAnsi="Calibri" w:cs="Helvetica"/>
                <w:sz w:val="24"/>
                <w:szCs w:val="24"/>
                <w:lang w:val="en-US" w:eastAsia="en-US"/>
              </w:rPr>
            </w:pPr>
          </w:p>
          <w:p w:rsidR="00713E78" w:rsidRDefault="00713E78" w:rsidP="00204591">
            <w:pPr>
              <w:tabs>
                <w:tab w:val="left" w:pos="6458"/>
              </w:tabs>
              <w:autoSpaceDE w:val="0"/>
              <w:autoSpaceDN w:val="0"/>
              <w:adjustRightInd w:val="0"/>
              <w:ind w:right="170"/>
              <w:rPr>
                <w:rFonts w:ascii="Calibri" w:hAnsi="Calibri" w:cs="Helvetica"/>
                <w:sz w:val="24"/>
                <w:szCs w:val="24"/>
                <w:lang w:val="en-US" w:eastAsia="en-US"/>
              </w:rPr>
            </w:pPr>
          </w:p>
          <w:p w:rsidR="00713E78" w:rsidRDefault="00713E78" w:rsidP="00204591">
            <w:pPr>
              <w:tabs>
                <w:tab w:val="left" w:pos="6458"/>
              </w:tabs>
              <w:autoSpaceDE w:val="0"/>
              <w:autoSpaceDN w:val="0"/>
              <w:adjustRightInd w:val="0"/>
              <w:ind w:right="170"/>
              <w:rPr>
                <w:rFonts w:ascii="Calibri" w:hAnsi="Calibri" w:cs="Helvetica"/>
                <w:sz w:val="24"/>
                <w:szCs w:val="24"/>
                <w:lang w:val="en-US" w:eastAsia="en-US"/>
              </w:rPr>
            </w:pPr>
          </w:p>
          <w:p w:rsidR="00713E78" w:rsidRDefault="00713E78" w:rsidP="00204591">
            <w:pPr>
              <w:tabs>
                <w:tab w:val="left" w:pos="6458"/>
              </w:tabs>
              <w:autoSpaceDE w:val="0"/>
              <w:autoSpaceDN w:val="0"/>
              <w:adjustRightInd w:val="0"/>
              <w:ind w:right="170"/>
              <w:rPr>
                <w:rFonts w:ascii="Calibri" w:hAnsi="Calibri" w:cs="Helvetica"/>
                <w:sz w:val="24"/>
                <w:szCs w:val="24"/>
                <w:lang w:val="en-US" w:eastAsia="en-US"/>
              </w:rPr>
            </w:pPr>
          </w:p>
          <w:p w:rsidR="00713E78" w:rsidRDefault="00713E78" w:rsidP="00204591">
            <w:pPr>
              <w:tabs>
                <w:tab w:val="left" w:pos="6458"/>
              </w:tabs>
              <w:autoSpaceDE w:val="0"/>
              <w:autoSpaceDN w:val="0"/>
              <w:adjustRightInd w:val="0"/>
              <w:ind w:right="170"/>
              <w:rPr>
                <w:rFonts w:ascii="Calibri" w:hAnsi="Calibri" w:cs="Helvetica"/>
                <w:sz w:val="24"/>
                <w:szCs w:val="24"/>
                <w:lang w:val="en-US" w:eastAsia="en-US"/>
              </w:rPr>
            </w:pPr>
          </w:p>
          <w:p w:rsidR="00713E78" w:rsidRPr="00EE5528" w:rsidRDefault="00713E78" w:rsidP="00204591">
            <w:pPr>
              <w:tabs>
                <w:tab w:val="left" w:pos="6458"/>
              </w:tabs>
              <w:autoSpaceDE w:val="0"/>
              <w:autoSpaceDN w:val="0"/>
              <w:adjustRightInd w:val="0"/>
              <w:ind w:right="170"/>
              <w:rPr>
                <w:rFonts w:ascii="Calibri" w:hAnsi="Calibri" w:cs="Helvetica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8" w:rsidRPr="00B912AB" w:rsidRDefault="00713E78" w:rsidP="00713E78">
            <w:pPr>
              <w:numPr>
                <w:ilvl w:val="0"/>
                <w:numId w:val="2"/>
              </w:numPr>
              <w:ind w:left="176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>Establishes a secure learning environment that promotes good pupil progress and behaviour (S1)</w:t>
            </w:r>
          </w:p>
          <w:p w:rsidR="00713E78" w:rsidRPr="00B912AB" w:rsidRDefault="00713E78" w:rsidP="00204591">
            <w:pPr>
              <w:ind w:left="176"/>
              <w:rPr>
                <w:rFonts w:ascii="Calibri" w:hAnsi="Calibri" w:cs="Calibri"/>
                <w:sz w:val="14"/>
                <w:szCs w:val="14"/>
              </w:rPr>
            </w:pPr>
          </w:p>
          <w:p w:rsidR="00713E78" w:rsidRPr="00B912AB" w:rsidRDefault="00713E78" w:rsidP="00713E78">
            <w:pPr>
              <w:numPr>
                <w:ilvl w:val="0"/>
                <w:numId w:val="2"/>
              </w:numPr>
              <w:ind w:left="176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>Builds on, consolidates and extends pupils’ capabilities, prior knowledge and understanding (S2)</w:t>
            </w:r>
          </w:p>
          <w:p w:rsidR="00713E78" w:rsidRPr="00B912AB" w:rsidRDefault="00713E78" w:rsidP="00204591">
            <w:pPr>
              <w:ind w:left="176"/>
              <w:rPr>
                <w:rFonts w:ascii="Calibri" w:hAnsi="Calibri" w:cs="Calibri"/>
                <w:sz w:val="14"/>
                <w:szCs w:val="14"/>
              </w:rPr>
            </w:pPr>
          </w:p>
          <w:p w:rsidR="00713E78" w:rsidRPr="00B912AB" w:rsidRDefault="00713E78" w:rsidP="00713E78">
            <w:pPr>
              <w:numPr>
                <w:ilvl w:val="0"/>
                <w:numId w:val="2"/>
              </w:numPr>
              <w:ind w:left="176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>Ensures all learners make progress that is at least good (S2)</w:t>
            </w:r>
          </w:p>
          <w:p w:rsidR="00713E78" w:rsidRPr="00B912AB" w:rsidRDefault="00713E78" w:rsidP="00204591">
            <w:pPr>
              <w:ind w:left="176"/>
              <w:rPr>
                <w:rFonts w:ascii="Calibri" w:hAnsi="Calibri" w:cs="Calibri"/>
                <w:sz w:val="14"/>
                <w:szCs w:val="14"/>
              </w:rPr>
            </w:pPr>
          </w:p>
          <w:p w:rsidR="00713E78" w:rsidRPr="00B912AB" w:rsidRDefault="00713E78" w:rsidP="00713E78">
            <w:pPr>
              <w:numPr>
                <w:ilvl w:val="0"/>
                <w:numId w:val="2"/>
              </w:numPr>
              <w:ind w:left="176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>Has good subject knowledge (S3)</w:t>
            </w:r>
          </w:p>
          <w:p w:rsidR="00713E78" w:rsidRPr="00B912AB" w:rsidRDefault="00713E78" w:rsidP="00204591">
            <w:pPr>
              <w:ind w:left="176"/>
              <w:rPr>
                <w:rFonts w:ascii="Calibri" w:hAnsi="Calibri" w:cs="Calibri"/>
                <w:sz w:val="14"/>
                <w:szCs w:val="14"/>
              </w:rPr>
            </w:pPr>
          </w:p>
          <w:p w:rsidR="00713E78" w:rsidRPr="00B912AB" w:rsidRDefault="00713E78" w:rsidP="00713E78">
            <w:pPr>
              <w:numPr>
                <w:ilvl w:val="0"/>
                <w:numId w:val="2"/>
              </w:numPr>
              <w:ind w:left="176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 xml:space="preserve">Stimulates and maintains pupils’ interest and curiosity (S3) </w:t>
            </w:r>
          </w:p>
          <w:p w:rsidR="00713E78" w:rsidRPr="00B912AB" w:rsidRDefault="00713E78" w:rsidP="00204591">
            <w:pPr>
              <w:ind w:left="176"/>
              <w:rPr>
                <w:rFonts w:ascii="Calibri" w:hAnsi="Calibri" w:cs="Calibri"/>
                <w:sz w:val="14"/>
                <w:szCs w:val="14"/>
              </w:rPr>
            </w:pPr>
          </w:p>
          <w:p w:rsidR="00713E78" w:rsidRPr="00B912AB" w:rsidRDefault="00713E78" w:rsidP="00713E78">
            <w:pPr>
              <w:numPr>
                <w:ilvl w:val="0"/>
                <w:numId w:val="2"/>
              </w:numPr>
              <w:ind w:left="176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>Promotes high standards of literacy, numeracy and communication (S3)</w:t>
            </w:r>
          </w:p>
          <w:p w:rsidR="00713E78" w:rsidRPr="00B912AB" w:rsidRDefault="00713E78" w:rsidP="00204591">
            <w:pPr>
              <w:ind w:left="176"/>
              <w:rPr>
                <w:rFonts w:ascii="Calibri" w:hAnsi="Calibri" w:cs="Calibri"/>
                <w:sz w:val="14"/>
                <w:szCs w:val="14"/>
              </w:rPr>
            </w:pPr>
          </w:p>
          <w:p w:rsidR="00713E78" w:rsidRPr="00B912AB" w:rsidRDefault="00713E78" w:rsidP="00713E78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240"/>
              <w:ind w:left="176" w:hanging="142"/>
              <w:rPr>
                <w:rFonts w:ascii="Calibri" w:hAnsi="Calibri" w:cs="Times"/>
                <w:sz w:val="16"/>
                <w:szCs w:val="16"/>
                <w:lang w:val="en-US" w:eastAsia="en-US"/>
              </w:rPr>
            </w:pPr>
            <w:r w:rsidRPr="00B912AB">
              <w:rPr>
                <w:rFonts w:ascii="Calibri" w:hAnsi="Calibri" w:cs="Tahoma"/>
                <w:sz w:val="16"/>
                <w:szCs w:val="16"/>
                <w:lang w:val="en-US" w:eastAsia="en-US"/>
              </w:rPr>
              <w:t>Uses questioning and discussion to promote learning (S4)</w:t>
            </w:r>
          </w:p>
          <w:p w:rsidR="00713E78" w:rsidRPr="00B912AB" w:rsidRDefault="00713E78" w:rsidP="00713E78">
            <w:pPr>
              <w:numPr>
                <w:ilvl w:val="0"/>
                <w:numId w:val="2"/>
              </w:numPr>
              <w:ind w:left="176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>Reflects on learning and teaching  (S4)</w:t>
            </w:r>
          </w:p>
          <w:p w:rsidR="00713E78" w:rsidRPr="00B912AB" w:rsidRDefault="00713E78" w:rsidP="00204591">
            <w:pPr>
              <w:ind w:left="176"/>
              <w:rPr>
                <w:rFonts w:ascii="Calibri" w:hAnsi="Calibri" w:cs="Calibri"/>
                <w:sz w:val="16"/>
                <w:szCs w:val="16"/>
              </w:rPr>
            </w:pPr>
          </w:p>
          <w:p w:rsidR="00713E78" w:rsidRPr="00B912AB" w:rsidRDefault="00713E78" w:rsidP="00713E78">
            <w:pPr>
              <w:numPr>
                <w:ilvl w:val="0"/>
                <w:numId w:val="2"/>
              </w:numPr>
              <w:ind w:left="176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>Uses time effectively (S4)</w:t>
            </w:r>
          </w:p>
          <w:p w:rsidR="00713E78" w:rsidRPr="00B912AB" w:rsidRDefault="00713E78" w:rsidP="0020459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713E78" w:rsidRPr="00B912AB" w:rsidRDefault="00713E78" w:rsidP="00713E78">
            <w:pPr>
              <w:numPr>
                <w:ilvl w:val="0"/>
                <w:numId w:val="2"/>
              </w:numPr>
              <w:ind w:left="176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>Is aware of the needs of all pupils and differentiates appropriately (S5)</w:t>
            </w:r>
          </w:p>
          <w:p w:rsidR="00713E78" w:rsidRPr="00B912AB" w:rsidRDefault="00713E78" w:rsidP="0020459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713E78" w:rsidRPr="00B912AB" w:rsidRDefault="00713E78" w:rsidP="00713E78">
            <w:pPr>
              <w:numPr>
                <w:ilvl w:val="0"/>
                <w:numId w:val="2"/>
              </w:numPr>
              <w:ind w:left="176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 xml:space="preserve">Is aware of potential barriers to learning with an understanding of the needs of all pupils, including those with </w:t>
            </w:r>
            <w:smartTag w:uri="urn:schemas-microsoft-com:office:smarttags" w:element="stockticker">
              <w:r w:rsidRPr="00B912AB">
                <w:rPr>
                  <w:rFonts w:ascii="Calibri" w:hAnsi="Calibri" w:cs="Calibri"/>
                  <w:sz w:val="16"/>
                  <w:szCs w:val="16"/>
                </w:rPr>
                <w:t>SEN</w:t>
              </w:r>
            </w:smartTag>
            <w:r w:rsidRPr="00B912AB">
              <w:rPr>
                <w:rFonts w:ascii="Calibri" w:hAnsi="Calibri" w:cs="Calibri"/>
                <w:sz w:val="16"/>
                <w:szCs w:val="16"/>
              </w:rPr>
              <w:t>, EAL and those with disabilities (S5)</w:t>
            </w:r>
          </w:p>
          <w:p w:rsidR="00713E78" w:rsidRPr="00B912AB" w:rsidRDefault="00713E78" w:rsidP="00204591">
            <w:pPr>
              <w:ind w:left="176"/>
              <w:rPr>
                <w:rFonts w:ascii="Calibri" w:hAnsi="Calibri" w:cs="Calibri"/>
                <w:sz w:val="16"/>
                <w:szCs w:val="16"/>
              </w:rPr>
            </w:pPr>
          </w:p>
          <w:p w:rsidR="00713E78" w:rsidRPr="00B912AB" w:rsidRDefault="00713E78" w:rsidP="00204591">
            <w:pPr>
              <w:rPr>
                <w:rFonts w:ascii="Calibri" w:hAnsi="Calibri" w:cs="Calibri"/>
                <w:sz w:val="2"/>
                <w:szCs w:val="2"/>
              </w:rPr>
            </w:pPr>
          </w:p>
          <w:p w:rsidR="00713E78" w:rsidRPr="00B912AB" w:rsidRDefault="00713E78" w:rsidP="00713E78">
            <w:pPr>
              <w:numPr>
                <w:ilvl w:val="0"/>
                <w:numId w:val="2"/>
              </w:numPr>
              <w:ind w:left="176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>Maintains a good relationship with pupils (S7)</w:t>
            </w:r>
          </w:p>
          <w:p w:rsidR="00713E78" w:rsidRPr="00B912AB" w:rsidRDefault="00713E78" w:rsidP="0020459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713E78" w:rsidRPr="00B912AB" w:rsidRDefault="00713E78" w:rsidP="00713E78">
            <w:pPr>
              <w:numPr>
                <w:ilvl w:val="0"/>
                <w:numId w:val="2"/>
              </w:numPr>
              <w:ind w:left="176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>Manages pupil behaviour effectively and appropriately (S7)</w:t>
            </w:r>
          </w:p>
          <w:p w:rsidR="00713E78" w:rsidRPr="00B912AB" w:rsidRDefault="00713E78" w:rsidP="00204591">
            <w:pPr>
              <w:ind w:left="176"/>
              <w:rPr>
                <w:rFonts w:ascii="Calibri" w:hAnsi="Calibri" w:cs="Calibri"/>
                <w:sz w:val="16"/>
                <w:szCs w:val="16"/>
              </w:rPr>
            </w:pPr>
          </w:p>
          <w:p w:rsidR="00713E78" w:rsidRPr="00B912AB" w:rsidRDefault="00713E78" w:rsidP="00713E78">
            <w:pPr>
              <w:numPr>
                <w:ilvl w:val="0"/>
                <w:numId w:val="2"/>
              </w:numPr>
              <w:ind w:left="176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>Has clear rules and routines and high expectations of behaviour (S7)</w:t>
            </w:r>
          </w:p>
          <w:p w:rsidR="00713E78" w:rsidRPr="00B912AB" w:rsidRDefault="00713E78" w:rsidP="00204591">
            <w:pPr>
              <w:ind w:left="176"/>
              <w:rPr>
                <w:rFonts w:ascii="Calibri" w:hAnsi="Calibri" w:cs="Calibri"/>
                <w:sz w:val="16"/>
                <w:szCs w:val="16"/>
              </w:rPr>
            </w:pPr>
          </w:p>
          <w:p w:rsidR="00713E78" w:rsidRPr="00B912AB" w:rsidRDefault="00713E78" w:rsidP="00713E78">
            <w:pPr>
              <w:numPr>
                <w:ilvl w:val="0"/>
                <w:numId w:val="2"/>
              </w:numPr>
              <w:ind w:left="176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>Deploys support staff effectively (S8)</w:t>
            </w:r>
          </w:p>
          <w:p w:rsidR="00713E78" w:rsidRPr="00B912AB" w:rsidRDefault="00713E78" w:rsidP="0020459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13E78" w:rsidRDefault="00713E78" w:rsidP="00713E78">
      <w:pPr>
        <w:rPr>
          <w:rFonts w:ascii="Calibri" w:hAnsi="Calibri" w:cs="Arial"/>
          <w:i/>
          <w:sz w:val="2"/>
          <w:szCs w:val="2"/>
        </w:rPr>
      </w:pPr>
    </w:p>
    <w:p w:rsidR="00713E78" w:rsidRDefault="00713E78" w:rsidP="00713E78">
      <w:pPr>
        <w:rPr>
          <w:rFonts w:ascii="Calibri" w:hAnsi="Calibri" w:cs="Arial"/>
          <w:i/>
          <w:sz w:val="2"/>
          <w:szCs w:val="2"/>
        </w:rPr>
      </w:pPr>
    </w:p>
    <w:p w:rsidR="00713E78" w:rsidRDefault="00713E78" w:rsidP="00713E78">
      <w:pPr>
        <w:rPr>
          <w:rFonts w:ascii="Calibri" w:hAnsi="Calibri" w:cs="Arial"/>
          <w:i/>
          <w:sz w:val="2"/>
          <w:szCs w:val="2"/>
        </w:rPr>
      </w:pPr>
    </w:p>
    <w:p w:rsidR="00713E78" w:rsidRDefault="00713E78" w:rsidP="00713E78">
      <w:pPr>
        <w:rPr>
          <w:rFonts w:ascii="Calibri" w:hAnsi="Calibri" w:cs="Arial"/>
          <w:i/>
          <w:sz w:val="2"/>
          <w:szCs w:val="2"/>
        </w:rPr>
      </w:pPr>
    </w:p>
    <w:p w:rsidR="00713E78" w:rsidRDefault="00713E78" w:rsidP="00713E78">
      <w:pPr>
        <w:rPr>
          <w:rFonts w:ascii="Calibri" w:hAnsi="Calibri" w:cs="Arial"/>
          <w:i/>
          <w:sz w:val="2"/>
          <w:szCs w:val="2"/>
        </w:rPr>
      </w:pPr>
    </w:p>
    <w:p w:rsidR="00713E78" w:rsidRDefault="00713E78" w:rsidP="00713E78">
      <w:pPr>
        <w:rPr>
          <w:rFonts w:ascii="Calibri" w:hAnsi="Calibri" w:cs="Arial"/>
          <w:i/>
          <w:sz w:val="2"/>
          <w:szCs w:val="2"/>
        </w:rPr>
      </w:pPr>
    </w:p>
    <w:p w:rsidR="00713E78" w:rsidRDefault="00713E78" w:rsidP="00713E78">
      <w:pPr>
        <w:rPr>
          <w:rFonts w:ascii="Calibri" w:hAnsi="Calibri" w:cs="Arial"/>
          <w:i/>
          <w:sz w:val="2"/>
          <w:szCs w:val="2"/>
        </w:rPr>
      </w:pPr>
    </w:p>
    <w:p w:rsidR="00713E78" w:rsidRDefault="00713E78" w:rsidP="00713E78">
      <w:pPr>
        <w:rPr>
          <w:rFonts w:ascii="Calibri" w:hAnsi="Calibri" w:cs="Arial"/>
          <w:i/>
          <w:sz w:val="2"/>
          <w:szCs w:val="2"/>
        </w:rPr>
      </w:pPr>
    </w:p>
    <w:p w:rsidR="00713E78" w:rsidRDefault="00713E78" w:rsidP="00713E78">
      <w:pPr>
        <w:rPr>
          <w:rFonts w:ascii="Calibri" w:hAnsi="Calibri" w:cs="Arial"/>
          <w:i/>
          <w:sz w:val="2"/>
          <w:szCs w:val="2"/>
        </w:rPr>
      </w:pPr>
    </w:p>
    <w:p w:rsidR="00713E78" w:rsidRDefault="00713E78" w:rsidP="00713E78">
      <w:pPr>
        <w:rPr>
          <w:rFonts w:ascii="Calibri" w:hAnsi="Calibri" w:cs="Arial"/>
          <w:i/>
          <w:sz w:val="2"/>
          <w:szCs w:val="2"/>
        </w:rPr>
      </w:pPr>
    </w:p>
    <w:p w:rsidR="00713E78" w:rsidRDefault="00713E78" w:rsidP="00713E78">
      <w:pPr>
        <w:rPr>
          <w:rFonts w:ascii="Calibri" w:hAnsi="Calibri" w:cs="Arial"/>
          <w:i/>
          <w:sz w:val="2"/>
          <w:szCs w:val="2"/>
        </w:rPr>
      </w:pPr>
    </w:p>
    <w:p w:rsidR="00713E78" w:rsidRDefault="00713E78" w:rsidP="00713E78">
      <w:pPr>
        <w:rPr>
          <w:rFonts w:ascii="Calibri" w:hAnsi="Calibri" w:cs="Arial"/>
          <w:i/>
          <w:sz w:val="2"/>
          <w:szCs w:val="2"/>
        </w:rPr>
      </w:pPr>
    </w:p>
    <w:p w:rsidR="00713E78" w:rsidRDefault="00713E78" w:rsidP="00713E78">
      <w:pPr>
        <w:rPr>
          <w:rFonts w:ascii="Calibri" w:hAnsi="Calibri" w:cs="Arial"/>
          <w:i/>
          <w:sz w:val="2"/>
          <w:szCs w:val="2"/>
        </w:rPr>
      </w:pPr>
    </w:p>
    <w:p w:rsidR="00713E78" w:rsidRDefault="00713E78" w:rsidP="00713E78">
      <w:pPr>
        <w:rPr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693"/>
      </w:tblGrid>
      <w:tr w:rsidR="00713E78" w:rsidTr="0020459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8" w:rsidRDefault="00713E78" w:rsidP="002045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Planning </w:t>
            </w:r>
          </w:p>
          <w:p w:rsidR="00713E78" w:rsidRDefault="00713E78" w:rsidP="00204591">
            <w:pPr>
              <w:jc w:val="center"/>
              <w:rPr>
                <w:rFonts w:ascii="Calibri" w:hAnsi="Calibri" w:cs="Arial"/>
                <w:i/>
              </w:rPr>
            </w:pPr>
          </w:p>
          <w:p w:rsidR="00713E78" w:rsidRDefault="00713E78" w:rsidP="00204591">
            <w:pPr>
              <w:rPr>
                <w:rFonts w:ascii="Calibri" w:hAnsi="Calibri" w:cs="Arial"/>
                <w:i/>
              </w:rPr>
            </w:pPr>
          </w:p>
          <w:p w:rsidR="00713E78" w:rsidRDefault="00713E78" w:rsidP="00204591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8" w:rsidRPr="00B912AB" w:rsidRDefault="00713E78" w:rsidP="00713E78">
            <w:pPr>
              <w:numPr>
                <w:ilvl w:val="0"/>
                <w:numId w:val="1"/>
              </w:numPr>
              <w:ind w:left="175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>Plans well-structured lessons that use time and resources effectively (S4)</w:t>
            </w:r>
          </w:p>
          <w:p w:rsidR="00713E78" w:rsidRPr="00B912AB" w:rsidRDefault="00713E78" w:rsidP="00204591">
            <w:pPr>
              <w:ind w:left="175"/>
              <w:rPr>
                <w:rFonts w:ascii="Calibri" w:hAnsi="Calibri" w:cs="Calibri"/>
                <w:sz w:val="16"/>
                <w:szCs w:val="16"/>
              </w:rPr>
            </w:pPr>
          </w:p>
          <w:p w:rsidR="00713E78" w:rsidRPr="00B912AB" w:rsidRDefault="00713E78" w:rsidP="00713E78">
            <w:pPr>
              <w:numPr>
                <w:ilvl w:val="0"/>
                <w:numId w:val="1"/>
              </w:numPr>
              <w:ind w:left="175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>Sets high expectations (S1)</w:t>
            </w:r>
          </w:p>
          <w:p w:rsidR="00713E78" w:rsidRPr="00B912AB" w:rsidRDefault="00713E78" w:rsidP="00204591">
            <w:pPr>
              <w:ind w:left="175"/>
              <w:rPr>
                <w:rFonts w:ascii="Calibri" w:hAnsi="Calibri" w:cs="Calibri"/>
                <w:sz w:val="16"/>
                <w:szCs w:val="16"/>
              </w:rPr>
            </w:pPr>
          </w:p>
          <w:p w:rsidR="00713E78" w:rsidRPr="00B912AB" w:rsidRDefault="00713E78" w:rsidP="00713E78">
            <w:pPr>
              <w:numPr>
                <w:ilvl w:val="0"/>
                <w:numId w:val="1"/>
              </w:numPr>
              <w:ind w:left="175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>Shows good subject knowledge (S3)</w:t>
            </w:r>
          </w:p>
          <w:p w:rsidR="00713E78" w:rsidRPr="00B912AB" w:rsidRDefault="00713E78" w:rsidP="00204591">
            <w:pPr>
              <w:ind w:left="175"/>
              <w:rPr>
                <w:rFonts w:ascii="Calibri" w:hAnsi="Calibri" w:cs="Calibri"/>
                <w:sz w:val="16"/>
                <w:szCs w:val="16"/>
              </w:rPr>
            </w:pPr>
          </w:p>
          <w:p w:rsidR="00713E78" w:rsidRPr="00B912AB" w:rsidRDefault="00713E78" w:rsidP="00713E78">
            <w:pPr>
              <w:numPr>
                <w:ilvl w:val="0"/>
                <w:numId w:val="1"/>
              </w:numPr>
              <w:ind w:left="175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 xml:space="preserve">Plans lessons using reflection on teaching (S4) </w:t>
            </w:r>
          </w:p>
          <w:p w:rsidR="00713E78" w:rsidRPr="00B912AB" w:rsidRDefault="00713E78" w:rsidP="00204591">
            <w:pPr>
              <w:ind w:left="175"/>
              <w:rPr>
                <w:rFonts w:ascii="Calibri" w:hAnsi="Calibri" w:cs="Calibri"/>
                <w:sz w:val="16"/>
                <w:szCs w:val="16"/>
              </w:rPr>
            </w:pPr>
          </w:p>
          <w:p w:rsidR="00713E78" w:rsidRPr="00B912AB" w:rsidRDefault="00713E78" w:rsidP="00713E78">
            <w:pPr>
              <w:numPr>
                <w:ilvl w:val="0"/>
                <w:numId w:val="1"/>
              </w:numPr>
              <w:ind w:left="175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 xml:space="preserve">Promotes interest, motivation and curiosity (S4) </w:t>
            </w:r>
          </w:p>
          <w:p w:rsidR="00713E78" w:rsidRPr="00B912AB" w:rsidRDefault="00713E78" w:rsidP="0020459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713E78" w:rsidRPr="00B912AB" w:rsidRDefault="00713E78" w:rsidP="00713E78">
            <w:pPr>
              <w:numPr>
                <w:ilvl w:val="0"/>
                <w:numId w:val="1"/>
              </w:numPr>
              <w:ind w:left="175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>Sets learning goals that stretch and challenge all pupils (S4, S5)</w:t>
            </w:r>
          </w:p>
          <w:p w:rsidR="00713E78" w:rsidRPr="00B912AB" w:rsidRDefault="00713E78" w:rsidP="00204591">
            <w:pPr>
              <w:ind w:left="175"/>
              <w:rPr>
                <w:rFonts w:ascii="Calibri" w:hAnsi="Calibri" w:cs="Calibri"/>
                <w:sz w:val="16"/>
                <w:szCs w:val="16"/>
              </w:rPr>
            </w:pPr>
          </w:p>
          <w:p w:rsidR="00713E78" w:rsidRPr="00B912AB" w:rsidRDefault="00713E78" w:rsidP="00713E78">
            <w:pPr>
              <w:numPr>
                <w:ilvl w:val="0"/>
                <w:numId w:val="1"/>
              </w:numPr>
              <w:ind w:left="175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 xml:space="preserve">Differentiates learning appropriately (S4, S5) </w:t>
            </w:r>
          </w:p>
          <w:p w:rsidR="00713E78" w:rsidRDefault="00713E78" w:rsidP="00204591">
            <w:pPr>
              <w:ind w:left="175"/>
              <w:rPr>
                <w:rFonts w:ascii="Calibri" w:hAnsi="Calibri" w:cs="Calibri"/>
                <w:sz w:val="16"/>
                <w:szCs w:val="16"/>
              </w:rPr>
            </w:pPr>
          </w:p>
          <w:p w:rsidR="00713E78" w:rsidRDefault="00713E78" w:rsidP="00713E78">
            <w:pPr>
              <w:numPr>
                <w:ilvl w:val="0"/>
                <w:numId w:val="1"/>
              </w:numPr>
              <w:ind w:left="175" w:hanging="14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Is aware of the needs of all pupils (S5)</w:t>
            </w:r>
          </w:p>
          <w:p w:rsidR="00713E78" w:rsidRDefault="00713E78" w:rsidP="00204591">
            <w:pPr>
              <w:ind w:left="175"/>
              <w:rPr>
                <w:rFonts w:ascii="Calibri" w:hAnsi="Calibri" w:cs="Calibri"/>
                <w:sz w:val="16"/>
                <w:szCs w:val="16"/>
              </w:rPr>
            </w:pPr>
          </w:p>
          <w:p w:rsidR="00713E78" w:rsidRDefault="00713E78" w:rsidP="00713E78">
            <w:pPr>
              <w:numPr>
                <w:ilvl w:val="0"/>
                <w:numId w:val="1"/>
              </w:numPr>
              <w:ind w:left="175" w:hanging="14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Plans lessons using pupil assessment data to extend pupils’ capabilities, knowledge, skills and understanding (S4, S5, S6)</w:t>
            </w:r>
          </w:p>
        </w:tc>
      </w:tr>
    </w:tbl>
    <w:p w:rsidR="00713E78" w:rsidRDefault="00713E78" w:rsidP="00713E78">
      <w:pPr>
        <w:rPr>
          <w:rFonts w:ascii="Calibri" w:hAnsi="Calibri" w:cs="Arial"/>
          <w:i/>
          <w:sz w:val="2"/>
          <w:szCs w:val="2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694"/>
      </w:tblGrid>
      <w:tr w:rsidR="00713E78" w:rsidTr="0020459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8" w:rsidRDefault="00713E78" w:rsidP="002045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Assessment</w:t>
            </w:r>
          </w:p>
          <w:p w:rsidR="00713E78" w:rsidRDefault="00713E78" w:rsidP="00204591">
            <w:pPr>
              <w:rPr>
                <w:rFonts w:ascii="Calibri" w:hAnsi="Calibri" w:cs="Calibri"/>
                <w:b/>
              </w:rPr>
            </w:pPr>
          </w:p>
          <w:p w:rsidR="00713E78" w:rsidRDefault="00713E78" w:rsidP="00204591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8" w:rsidRPr="00B912AB" w:rsidRDefault="00713E78" w:rsidP="00713E78">
            <w:pPr>
              <w:numPr>
                <w:ilvl w:val="0"/>
                <w:numId w:val="3"/>
              </w:numPr>
              <w:ind w:left="176" w:hanging="142"/>
              <w:rPr>
                <w:rFonts w:ascii="Calibri" w:hAnsi="Calibri" w:cs="Arial"/>
                <w:i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>Makes accurate and productive use of assessment and assessment data to promote good pupil progress and learning (S6)</w:t>
            </w:r>
          </w:p>
          <w:p w:rsidR="00713E78" w:rsidRPr="00B912AB" w:rsidRDefault="00713E78" w:rsidP="00204591">
            <w:pPr>
              <w:ind w:left="176"/>
              <w:rPr>
                <w:rFonts w:ascii="Calibri" w:hAnsi="Calibri" w:cs="Calibri"/>
                <w:sz w:val="16"/>
                <w:szCs w:val="16"/>
              </w:rPr>
            </w:pPr>
          </w:p>
          <w:p w:rsidR="00713E78" w:rsidRPr="00B912AB" w:rsidRDefault="00713E78" w:rsidP="00713E78">
            <w:pPr>
              <w:numPr>
                <w:ilvl w:val="0"/>
                <w:numId w:val="3"/>
              </w:numPr>
              <w:ind w:left="176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 xml:space="preserve">Guides pupils to reflect on their progress and their learning needs (S2) </w:t>
            </w:r>
          </w:p>
          <w:p w:rsidR="00713E78" w:rsidRPr="00B912AB" w:rsidRDefault="00713E78" w:rsidP="00204591">
            <w:pPr>
              <w:ind w:left="176"/>
              <w:rPr>
                <w:rFonts w:ascii="Calibri" w:hAnsi="Calibri" w:cs="Calibri"/>
                <w:sz w:val="16"/>
                <w:szCs w:val="16"/>
              </w:rPr>
            </w:pPr>
          </w:p>
          <w:p w:rsidR="00713E78" w:rsidRPr="00B912AB" w:rsidRDefault="00713E78" w:rsidP="00713E78">
            <w:pPr>
              <w:numPr>
                <w:ilvl w:val="0"/>
                <w:numId w:val="3"/>
              </w:numPr>
              <w:ind w:left="176" w:hanging="142"/>
              <w:rPr>
                <w:rFonts w:ascii="Calibri" w:hAnsi="Calibri" w:cs="Calibri"/>
                <w:sz w:val="16"/>
                <w:szCs w:val="16"/>
              </w:rPr>
            </w:pPr>
            <w:r w:rsidRPr="00B912AB">
              <w:rPr>
                <w:rFonts w:ascii="Calibri" w:hAnsi="Calibri" w:cs="Calibri"/>
                <w:sz w:val="16"/>
                <w:szCs w:val="16"/>
              </w:rPr>
              <w:t>Uses assessment of pupils’ capabilities, knowledge and understanding to plan lessons (S2, S4)</w:t>
            </w:r>
          </w:p>
          <w:p w:rsidR="00713E78" w:rsidRDefault="00713E78" w:rsidP="00204591">
            <w:pPr>
              <w:ind w:left="176"/>
              <w:rPr>
                <w:rFonts w:ascii="Calibri" w:hAnsi="Calibri" w:cs="Calibri"/>
                <w:sz w:val="16"/>
                <w:szCs w:val="16"/>
              </w:rPr>
            </w:pPr>
          </w:p>
          <w:p w:rsidR="00713E78" w:rsidRDefault="00713E78" w:rsidP="00713E78">
            <w:pPr>
              <w:numPr>
                <w:ilvl w:val="0"/>
                <w:numId w:val="3"/>
              </w:numPr>
              <w:ind w:left="176" w:hanging="142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Gives pupils regular accurate feedback following assessment of their learning (S6)</w:t>
            </w:r>
          </w:p>
        </w:tc>
      </w:tr>
    </w:tbl>
    <w:p w:rsidR="00713E78" w:rsidRDefault="00713E78" w:rsidP="00713E78">
      <w:pPr>
        <w:rPr>
          <w:rFonts w:ascii="Calibri" w:hAnsi="Calibri" w:cs="Arial"/>
          <w:i/>
          <w:sz w:val="2"/>
          <w:szCs w:val="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693"/>
      </w:tblGrid>
      <w:tr w:rsidR="00713E78" w:rsidTr="0020459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8" w:rsidRDefault="00713E78" w:rsidP="00204591">
            <w:pPr>
              <w:tabs>
                <w:tab w:val="left" w:pos="8178"/>
              </w:tabs>
              <w:autoSpaceDE w:val="0"/>
              <w:autoSpaceDN w:val="0"/>
              <w:adjustRightInd w:val="0"/>
              <w:ind w:right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Strengths of the lesson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Helvetica"/>
                <w:sz w:val="22"/>
                <w:szCs w:val="22"/>
                <w:lang w:val="en-US" w:eastAsia="en-US"/>
              </w:rPr>
              <w:t xml:space="preserve">At least THREE, including one in Subject Knowledge 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713E78" w:rsidRDefault="00713E78" w:rsidP="00204591">
            <w:pPr>
              <w:tabs>
                <w:tab w:val="left" w:pos="8178"/>
              </w:tabs>
              <w:autoSpaceDE w:val="0"/>
              <w:autoSpaceDN w:val="0"/>
              <w:adjustRightInd w:val="0"/>
              <w:ind w:right="170"/>
              <w:rPr>
                <w:rFonts w:ascii="Calibri" w:hAnsi="Calibri" w:cs="Arial"/>
                <w:sz w:val="22"/>
                <w:szCs w:val="22"/>
              </w:rPr>
            </w:pPr>
          </w:p>
          <w:p w:rsidR="00713E78" w:rsidRPr="0084199C" w:rsidRDefault="00713E78" w:rsidP="00204591">
            <w:pPr>
              <w:pStyle w:val="ListParagraph"/>
              <w:tabs>
                <w:tab w:val="left" w:pos="8178"/>
              </w:tabs>
              <w:autoSpaceDE w:val="0"/>
              <w:autoSpaceDN w:val="0"/>
              <w:adjustRightInd w:val="0"/>
              <w:ind w:right="170"/>
              <w:rPr>
                <w:rFonts w:ascii="Calibri" w:hAnsi="Calibri" w:cs="Arial"/>
                <w:sz w:val="22"/>
                <w:szCs w:val="22"/>
              </w:rPr>
            </w:pPr>
          </w:p>
          <w:p w:rsidR="00713E78" w:rsidRDefault="00713E78" w:rsidP="00204591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713E78" w:rsidRDefault="00713E78" w:rsidP="00204591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713E78" w:rsidRDefault="00713E78" w:rsidP="00204591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Default="00713E78" w:rsidP="00204591">
            <w:pPr>
              <w:tabs>
                <w:tab w:val="left" w:pos="227"/>
              </w:tabs>
              <w:autoSpaceDE w:val="0"/>
              <w:autoSpaceDN w:val="0"/>
              <w:adjustRightInd w:val="0"/>
              <w:ind w:right="17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Standard(s) No(s)</w:t>
            </w:r>
          </w:p>
          <w:p w:rsidR="00713E78" w:rsidRDefault="00713E78" w:rsidP="0020459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Added by mentor or trainee</w:t>
            </w:r>
          </w:p>
          <w:p w:rsidR="00713E78" w:rsidRDefault="00713E78" w:rsidP="0020459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713E78" w:rsidRDefault="00713E78" w:rsidP="00204591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713E78" w:rsidRDefault="00713E78" w:rsidP="0020459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713E78" w:rsidRDefault="00713E78" w:rsidP="0020459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713E78" w:rsidRDefault="00713E78" w:rsidP="0020459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713E78" w:rsidTr="0020459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78" w:rsidRDefault="00713E78" w:rsidP="00204591">
            <w:pPr>
              <w:tabs>
                <w:tab w:val="left" w:pos="6458"/>
              </w:tabs>
              <w:autoSpaceDE w:val="0"/>
              <w:autoSpaceDN w:val="0"/>
              <w:adjustRightInd w:val="0"/>
              <w:ind w:right="170"/>
              <w:rPr>
                <w:rFonts w:ascii="Calibri" w:hAnsi="Calibri" w:cs="Helvetica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Developmental targets arising out of this lesson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>
              <w:rPr>
                <w:rFonts w:ascii="Calibri" w:hAnsi="Calibri" w:cs="Helvetica"/>
                <w:sz w:val="28"/>
                <w:szCs w:val="28"/>
                <w:lang w:val="en-US" w:eastAsia="en-US"/>
              </w:rPr>
              <w:t>(</w:t>
            </w:r>
            <w:r>
              <w:rPr>
                <w:rFonts w:ascii="Calibri" w:hAnsi="Calibri" w:cs="Helvetica"/>
                <w:sz w:val="22"/>
                <w:szCs w:val="22"/>
                <w:lang w:val="en-US" w:eastAsia="en-US"/>
              </w:rPr>
              <w:t xml:space="preserve">at least </w:t>
            </w:r>
            <w:smartTag w:uri="urn:schemas-microsoft-com:office:smarttags" w:element="stockticker">
              <w:r>
                <w:rPr>
                  <w:rFonts w:ascii="Calibri" w:hAnsi="Calibri" w:cs="Helvetica"/>
                  <w:sz w:val="22"/>
                  <w:szCs w:val="22"/>
                  <w:lang w:val="en-US" w:eastAsia="en-US"/>
                </w:rPr>
                <w:t>ONE</w:t>
              </w:r>
            </w:smartTag>
            <w:r>
              <w:rPr>
                <w:rFonts w:ascii="Calibri" w:hAnsi="Calibri" w:cs="Helvetica"/>
                <w:sz w:val="22"/>
                <w:szCs w:val="22"/>
                <w:lang w:val="en-US" w:eastAsia="en-US"/>
              </w:rPr>
              <w:t>, no more than THREE)</w:t>
            </w:r>
          </w:p>
          <w:p w:rsidR="00713E78" w:rsidRDefault="00713E78" w:rsidP="00204591">
            <w:pPr>
              <w:tabs>
                <w:tab w:val="left" w:pos="6458"/>
              </w:tabs>
              <w:autoSpaceDE w:val="0"/>
              <w:autoSpaceDN w:val="0"/>
              <w:adjustRightInd w:val="0"/>
              <w:ind w:right="170"/>
              <w:rPr>
                <w:rFonts w:ascii="Calibri" w:hAnsi="Calibri" w:cs="Helvetica"/>
                <w:sz w:val="22"/>
                <w:szCs w:val="22"/>
                <w:lang w:val="en-US" w:eastAsia="en-US"/>
              </w:rPr>
            </w:pPr>
          </w:p>
          <w:p w:rsidR="00713E78" w:rsidRDefault="00713E78" w:rsidP="00204591">
            <w:pPr>
              <w:tabs>
                <w:tab w:val="left" w:pos="6458"/>
              </w:tabs>
              <w:autoSpaceDE w:val="0"/>
              <w:autoSpaceDN w:val="0"/>
              <w:adjustRightInd w:val="0"/>
              <w:ind w:right="170"/>
              <w:rPr>
                <w:rFonts w:ascii="Calibri" w:hAnsi="Calibri" w:cs="Helvetica"/>
                <w:sz w:val="22"/>
                <w:szCs w:val="22"/>
                <w:lang w:val="en-US" w:eastAsia="en-US"/>
              </w:rPr>
            </w:pPr>
          </w:p>
          <w:p w:rsidR="00713E78" w:rsidRDefault="00713E78" w:rsidP="00204591">
            <w:pPr>
              <w:tabs>
                <w:tab w:val="left" w:pos="6458"/>
              </w:tabs>
              <w:autoSpaceDE w:val="0"/>
              <w:autoSpaceDN w:val="0"/>
              <w:adjustRightInd w:val="0"/>
              <w:ind w:right="170"/>
              <w:rPr>
                <w:rFonts w:ascii="Calibri" w:hAnsi="Calibri" w:cs="Helvetica"/>
                <w:sz w:val="22"/>
                <w:szCs w:val="22"/>
                <w:lang w:val="en-US" w:eastAsia="en-US"/>
              </w:rPr>
            </w:pPr>
          </w:p>
          <w:p w:rsidR="00713E78" w:rsidRPr="00B912AB" w:rsidRDefault="00713E78" w:rsidP="00204591">
            <w:pPr>
              <w:tabs>
                <w:tab w:val="left" w:pos="6458"/>
              </w:tabs>
              <w:autoSpaceDE w:val="0"/>
              <w:autoSpaceDN w:val="0"/>
              <w:adjustRightInd w:val="0"/>
              <w:ind w:right="170"/>
              <w:rPr>
                <w:rFonts w:ascii="Calibri" w:hAnsi="Calibri" w:cs="Helvetica"/>
                <w:sz w:val="22"/>
                <w:szCs w:val="22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78" w:rsidRDefault="00713E78" w:rsidP="00204591">
            <w:pPr>
              <w:tabs>
                <w:tab w:val="left" w:pos="227"/>
              </w:tabs>
              <w:autoSpaceDE w:val="0"/>
              <w:autoSpaceDN w:val="0"/>
              <w:adjustRightInd w:val="0"/>
              <w:ind w:right="17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Standard(s) No(s)</w:t>
            </w:r>
          </w:p>
          <w:p w:rsidR="00713E78" w:rsidRDefault="00713E78" w:rsidP="0020459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Added by mentor or trainee</w:t>
            </w:r>
          </w:p>
          <w:p w:rsidR="00713E78" w:rsidRDefault="00713E78" w:rsidP="0020459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713E78" w:rsidRDefault="00713E78" w:rsidP="00204591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13E78" w:rsidRPr="00EE5528" w:rsidRDefault="00713E78" w:rsidP="00204591">
            <w:pPr>
              <w:rPr>
                <w:rFonts w:ascii="Calibri" w:hAnsi="Calibri" w:cs="Arial"/>
                <w:i/>
                <w:sz w:val="24"/>
                <w:szCs w:val="24"/>
              </w:rPr>
            </w:pPr>
          </w:p>
        </w:tc>
      </w:tr>
    </w:tbl>
    <w:p w:rsidR="00713E78" w:rsidRDefault="00713E78" w:rsidP="00713E78">
      <w:pPr>
        <w:rPr>
          <w:sz w:val="24"/>
          <w:szCs w:val="24"/>
        </w:rPr>
      </w:pPr>
    </w:p>
    <w:p w:rsidR="00713E78" w:rsidRDefault="00713E78" w:rsidP="00713E78">
      <w:pPr>
        <w:pStyle w:val="BodyText2"/>
        <w:rPr>
          <w:rFonts w:ascii="Arial" w:hAnsi="Arial" w:cs="Arial"/>
        </w:rPr>
      </w:pPr>
    </w:p>
    <w:p w:rsidR="00570786" w:rsidRPr="00713E78" w:rsidRDefault="00570786">
      <w:pPr>
        <w:rPr>
          <w:rFonts w:ascii="Tahoma" w:hAnsi="Tahoma" w:cs="Tahoma"/>
        </w:rPr>
      </w:pPr>
    </w:p>
    <w:sectPr w:rsidR="00570786" w:rsidRPr="00713E78" w:rsidSect="00713E78">
      <w:pgSz w:w="11906" w:h="16838"/>
      <w:pgMar w:top="720" w:right="720" w:bottom="72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3D6"/>
    <w:multiLevelType w:val="hybridMultilevel"/>
    <w:tmpl w:val="ED186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4E44"/>
    <w:multiLevelType w:val="hybridMultilevel"/>
    <w:tmpl w:val="7E40B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C2D51"/>
    <w:multiLevelType w:val="hybridMultilevel"/>
    <w:tmpl w:val="6312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78"/>
    <w:rsid w:val="00570786"/>
    <w:rsid w:val="0071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3E78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13E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13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3E78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13E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13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Davies</dc:creator>
  <cp:lastModifiedBy>Angela Davies</cp:lastModifiedBy>
  <cp:revision>1</cp:revision>
  <dcterms:created xsi:type="dcterms:W3CDTF">2015-11-30T10:30:00Z</dcterms:created>
  <dcterms:modified xsi:type="dcterms:W3CDTF">2015-11-30T10:33:00Z</dcterms:modified>
</cp:coreProperties>
</file>